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A905" w14:textId="77777777" w:rsidR="009B07BB" w:rsidRDefault="00000000">
      <w:pPr>
        <w:spacing w:after="0"/>
        <w:rPr>
          <w:rFonts w:ascii="Rockwell" w:eastAsia="Rockwell" w:hAnsi="Rockwell" w:cs="Rockwell"/>
          <w:b/>
          <w:sz w:val="22"/>
          <w:szCs w:val="22"/>
        </w:rPr>
      </w:pPr>
      <w:r>
        <w:rPr>
          <w:rFonts w:ascii="Rockwell" w:eastAsia="Rockwell" w:hAnsi="Rockwell" w:cs="Rockwell"/>
          <w:b/>
          <w:noProof/>
          <w:sz w:val="20"/>
          <w:szCs w:val="20"/>
        </w:rPr>
        <w:drawing>
          <wp:inline distT="0" distB="0" distL="0" distR="0" wp14:anchorId="2F20AB8F" wp14:editId="136263F2">
            <wp:extent cx="932690" cy="40233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2690" cy="402337"/>
                    </a:xfrm>
                    <a:prstGeom prst="rect">
                      <a:avLst/>
                    </a:prstGeom>
                    <a:ln/>
                  </pic:spPr>
                </pic:pic>
              </a:graphicData>
            </a:graphic>
          </wp:inline>
        </w:drawing>
      </w:r>
    </w:p>
    <w:p w14:paraId="2BFF0148" w14:textId="77777777" w:rsidR="009B07BB" w:rsidRDefault="00000000">
      <w:pPr>
        <w:spacing w:after="0"/>
        <w:rPr>
          <w:rFonts w:ascii="Rockwell" w:eastAsia="Rockwell" w:hAnsi="Rockwell" w:cs="Rockwell"/>
          <w:b/>
          <w:sz w:val="22"/>
          <w:szCs w:val="22"/>
        </w:rPr>
      </w:pPr>
      <w:r>
        <w:rPr>
          <w:rFonts w:ascii="Rockwell" w:eastAsia="Rockwell" w:hAnsi="Rockwell" w:cs="Rockwell"/>
          <w:b/>
          <w:sz w:val="22"/>
          <w:szCs w:val="22"/>
        </w:rPr>
        <w:t>Heading Home</w:t>
      </w:r>
    </w:p>
    <w:p w14:paraId="70E0E02D" w14:textId="77777777" w:rsidR="009B07BB" w:rsidRDefault="009B07BB">
      <w:pPr>
        <w:spacing w:after="0"/>
        <w:jc w:val="both"/>
        <w:rPr>
          <w:rFonts w:ascii="Rockwell" w:eastAsia="Rockwell" w:hAnsi="Rockwell" w:cs="Rockwell"/>
          <w:sz w:val="22"/>
          <w:szCs w:val="22"/>
        </w:rPr>
      </w:pPr>
    </w:p>
    <w:p w14:paraId="7E0500F3" w14:textId="2583D1DC" w:rsidR="009B07BB" w:rsidRDefault="00000000">
      <w:pPr>
        <w:spacing w:after="0"/>
        <w:jc w:val="both"/>
        <w:rPr>
          <w:rFonts w:ascii="Rockwell" w:eastAsia="Rockwell" w:hAnsi="Rockwell" w:cs="Rockwell"/>
          <w:sz w:val="22"/>
          <w:szCs w:val="22"/>
        </w:rPr>
      </w:pPr>
      <w:r>
        <w:rPr>
          <w:rFonts w:ascii="Rockwell" w:eastAsia="Rockwell" w:hAnsi="Rockwell" w:cs="Rockwell"/>
          <w:b/>
          <w:sz w:val="22"/>
          <w:szCs w:val="22"/>
        </w:rPr>
        <w:t>Job Title:</w:t>
      </w:r>
      <w:r>
        <w:rPr>
          <w:rFonts w:ascii="Rockwell" w:eastAsia="Rockwell" w:hAnsi="Rockwell" w:cs="Rockwell"/>
          <w:b/>
          <w:sz w:val="22"/>
          <w:szCs w:val="22"/>
        </w:rPr>
        <w:tab/>
      </w:r>
      <w:r>
        <w:rPr>
          <w:rFonts w:ascii="Rockwell" w:eastAsia="Rockwell" w:hAnsi="Rockwell" w:cs="Rockwell"/>
          <w:sz w:val="22"/>
          <w:szCs w:val="22"/>
        </w:rPr>
        <w:t>Case Manager</w:t>
      </w:r>
    </w:p>
    <w:p w14:paraId="21026BFB" w14:textId="77777777" w:rsidR="009B07BB" w:rsidRDefault="00000000">
      <w:pPr>
        <w:spacing w:after="0"/>
        <w:jc w:val="both"/>
        <w:rPr>
          <w:rFonts w:ascii="Rockwell" w:eastAsia="Rockwell" w:hAnsi="Rockwell" w:cs="Rockwell"/>
          <w:sz w:val="22"/>
          <w:szCs w:val="22"/>
        </w:rPr>
      </w:pPr>
      <w:r>
        <w:rPr>
          <w:rFonts w:ascii="Rockwell" w:eastAsia="Rockwell" w:hAnsi="Rockwell" w:cs="Rockwell"/>
          <w:b/>
          <w:sz w:val="22"/>
          <w:szCs w:val="22"/>
        </w:rPr>
        <w:t>Program:</w:t>
      </w:r>
      <w:r>
        <w:rPr>
          <w:rFonts w:ascii="Rockwell" w:eastAsia="Rockwell" w:hAnsi="Rockwell" w:cs="Rockwell"/>
          <w:sz w:val="22"/>
          <w:szCs w:val="22"/>
        </w:rPr>
        <w:tab/>
        <w:t>Wellness Two Hotel Family Shelter</w:t>
      </w:r>
    </w:p>
    <w:p w14:paraId="74F53FD7" w14:textId="77777777" w:rsidR="009B07BB" w:rsidRDefault="00000000">
      <w:pPr>
        <w:spacing w:after="0"/>
        <w:jc w:val="both"/>
        <w:rPr>
          <w:rFonts w:ascii="Rockwell" w:eastAsia="Rockwell" w:hAnsi="Rockwell" w:cs="Rockwell"/>
          <w:sz w:val="22"/>
          <w:szCs w:val="22"/>
        </w:rPr>
      </w:pPr>
      <w:r>
        <w:rPr>
          <w:rFonts w:ascii="Rockwell" w:eastAsia="Rockwell" w:hAnsi="Rockwell" w:cs="Rockwell"/>
          <w:b/>
          <w:sz w:val="22"/>
          <w:szCs w:val="22"/>
        </w:rPr>
        <w:t>Reports To:</w:t>
      </w:r>
      <w:r>
        <w:rPr>
          <w:rFonts w:ascii="Rockwell" w:eastAsia="Rockwell" w:hAnsi="Rockwell" w:cs="Rockwell"/>
          <w:b/>
          <w:sz w:val="22"/>
          <w:szCs w:val="22"/>
        </w:rPr>
        <w:tab/>
      </w:r>
      <w:r>
        <w:rPr>
          <w:rFonts w:ascii="Rockwell" w:eastAsia="Rockwell" w:hAnsi="Rockwell" w:cs="Rockwell"/>
          <w:sz w:val="22"/>
          <w:szCs w:val="22"/>
        </w:rPr>
        <w:t>Housing Director</w:t>
      </w:r>
    </w:p>
    <w:p w14:paraId="7F9F1C21" w14:textId="77777777" w:rsidR="009B07BB" w:rsidRDefault="00000000">
      <w:pPr>
        <w:spacing w:after="0"/>
        <w:jc w:val="both"/>
        <w:rPr>
          <w:rFonts w:ascii="Rockwell" w:eastAsia="Rockwell" w:hAnsi="Rockwell" w:cs="Rockwell"/>
          <w:sz w:val="22"/>
          <w:szCs w:val="22"/>
        </w:rPr>
      </w:pPr>
      <w:r>
        <w:rPr>
          <w:rFonts w:ascii="Rockwell" w:eastAsia="Rockwell" w:hAnsi="Rockwell" w:cs="Rockwell"/>
          <w:b/>
          <w:sz w:val="22"/>
          <w:szCs w:val="22"/>
        </w:rPr>
        <w:t>Hours:</w:t>
      </w:r>
      <w:r>
        <w:rPr>
          <w:rFonts w:ascii="Rockwell" w:eastAsia="Rockwell" w:hAnsi="Rockwell" w:cs="Rockwell"/>
          <w:sz w:val="22"/>
          <w:szCs w:val="22"/>
        </w:rPr>
        <w:tab/>
      </w:r>
      <w:r>
        <w:rPr>
          <w:rFonts w:ascii="Rockwell" w:eastAsia="Rockwell" w:hAnsi="Rockwell" w:cs="Rockwell"/>
          <w:sz w:val="22"/>
          <w:szCs w:val="22"/>
        </w:rPr>
        <w:tab/>
        <w:t>8:00 am – 4:00pm</w:t>
      </w:r>
    </w:p>
    <w:p w14:paraId="1607161A" w14:textId="77777777" w:rsidR="009B07BB" w:rsidRDefault="009B07BB">
      <w:pPr>
        <w:spacing w:after="0"/>
        <w:jc w:val="both"/>
        <w:rPr>
          <w:rFonts w:ascii="Rockwell" w:eastAsia="Rockwell" w:hAnsi="Rockwell" w:cs="Rockwell"/>
          <w:sz w:val="22"/>
          <w:szCs w:val="22"/>
        </w:rPr>
      </w:pPr>
    </w:p>
    <w:p w14:paraId="28E79D84" w14:textId="3E5EDEBB" w:rsidR="009B07BB" w:rsidRDefault="00DB73A4">
      <w:pPr>
        <w:spacing w:after="0"/>
        <w:jc w:val="both"/>
        <w:rPr>
          <w:rFonts w:ascii="Rockwell" w:eastAsia="Rockwell" w:hAnsi="Rockwell" w:cs="Rockwell"/>
          <w:sz w:val="22"/>
          <w:szCs w:val="22"/>
        </w:rPr>
      </w:pPr>
      <w:r>
        <w:rPr>
          <w:rFonts w:ascii="Rockwell" w:eastAsia="Rockwell" w:hAnsi="Rockwell" w:cs="Rockwell"/>
          <w:sz w:val="22"/>
          <w:szCs w:val="22"/>
        </w:rPr>
        <w:t>Exempt X</w:t>
      </w:r>
      <w:r w:rsidR="00000000">
        <w:rPr>
          <w:rFonts w:ascii="Rockwell" w:eastAsia="Rockwell" w:hAnsi="Rockwell" w:cs="Rockwell"/>
          <w:sz w:val="22"/>
          <w:szCs w:val="22"/>
        </w:rPr>
        <w:tab/>
        <w:t xml:space="preserve">Non-Exempt  </w:t>
      </w:r>
    </w:p>
    <w:p w14:paraId="5892A206" w14:textId="77777777" w:rsidR="009B07BB" w:rsidRDefault="009B07BB">
      <w:pPr>
        <w:spacing w:after="0"/>
        <w:jc w:val="both"/>
        <w:rPr>
          <w:rFonts w:ascii="Rockwell" w:eastAsia="Rockwell" w:hAnsi="Rockwell" w:cs="Rockwell"/>
          <w:sz w:val="22"/>
          <w:szCs w:val="22"/>
        </w:rPr>
      </w:pPr>
    </w:p>
    <w:p w14:paraId="0C5EAE8D" w14:textId="77777777" w:rsidR="009B07BB" w:rsidRDefault="00000000">
      <w:pPr>
        <w:spacing w:after="0"/>
        <w:jc w:val="both"/>
        <w:rPr>
          <w:rFonts w:ascii="Rockwell" w:eastAsia="Rockwell" w:hAnsi="Rockwell" w:cs="Rockwell"/>
          <w:b/>
          <w:sz w:val="22"/>
          <w:szCs w:val="22"/>
        </w:rPr>
      </w:pPr>
      <w:r>
        <w:rPr>
          <w:rFonts w:ascii="Rockwell" w:eastAsia="Rockwell" w:hAnsi="Rockwell" w:cs="Rockwell"/>
          <w:b/>
          <w:sz w:val="22"/>
          <w:szCs w:val="22"/>
          <w:u w:val="single"/>
        </w:rPr>
        <w:t>Position Summary</w:t>
      </w:r>
      <w:r>
        <w:rPr>
          <w:rFonts w:ascii="Rockwell" w:eastAsia="Rockwell" w:hAnsi="Rockwell" w:cs="Rockwell"/>
          <w:b/>
          <w:sz w:val="22"/>
          <w:szCs w:val="22"/>
        </w:rPr>
        <w:t>:</w:t>
      </w:r>
    </w:p>
    <w:p w14:paraId="275B200E" w14:textId="77777777" w:rsidR="009B07BB" w:rsidRDefault="009B07BB">
      <w:pPr>
        <w:spacing w:after="0"/>
        <w:rPr>
          <w:rFonts w:ascii="Rockwell" w:eastAsia="Rockwell" w:hAnsi="Rockwell" w:cs="Rockwell"/>
          <w:sz w:val="22"/>
          <w:szCs w:val="22"/>
        </w:rPr>
      </w:pPr>
    </w:p>
    <w:p w14:paraId="6DE981D7" w14:textId="77777777" w:rsidR="009B07BB" w:rsidRDefault="00000000">
      <w:pPr>
        <w:spacing w:after="0"/>
        <w:rPr>
          <w:rFonts w:ascii="Rockwell" w:eastAsia="Rockwell" w:hAnsi="Rockwell" w:cs="Rockwell"/>
          <w:sz w:val="22"/>
          <w:szCs w:val="22"/>
        </w:rPr>
      </w:pPr>
      <w:r>
        <w:rPr>
          <w:rFonts w:ascii="Rockwell" w:eastAsia="Rockwell" w:hAnsi="Rockwell" w:cs="Rockwell"/>
          <w:sz w:val="22"/>
          <w:szCs w:val="22"/>
        </w:rPr>
        <w:t xml:space="preserve">The Case Manager is responsible for the case management services at the Wellness Hotel.  The Wellness Hotel was established by the City of Albuquerque Department of Family and Community Services to reduce density of the congregate shelter population at the WEHC and provide a non-congregate shelter option for homeless individuals most at risk of severe impacts if they contracted COVID-19 because of age or underlying medical conditions.  The Wellness Hotel serves as a voluntary extension of the City’s emergency shelter program during the COVID-19 pandemic period as it continues to threaten public health.  </w:t>
      </w:r>
    </w:p>
    <w:p w14:paraId="3226FD42" w14:textId="77777777" w:rsidR="009B07BB" w:rsidRDefault="009B07BB">
      <w:pPr>
        <w:spacing w:after="0"/>
        <w:jc w:val="both"/>
        <w:rPr>
          <w:rFonts w:ascii="Rockwell" w:eastAsia="Rockwell" w:hAnsi="Rockwell" w:cs="Rockwell"/>
          <w:b/>
          <w:sz w:val="20"/>
          <w:szCs w:val="20"/>
          <w:u w:val="single"/>
        </w:rPr>
      </w:pPr>
    </w:p>
    <w:p w14:paraId="1CCE9309" w14:textId="77777777" w:rsidR="009B07BB" w:rsidRDefault="00000000">
      <w:pPr>
        <w:spacing w:after="0"/>
        <w:jc w:val="both"/>
        <w:rPr>
          <w:rFonts w:ascii="Rockwell" w:eastAsia="Rockwell" w:hAnsi="Rockwell" w:cs="Rockwell"/>
          <w:b/>
          <w:sz w:val="22"/>
          <w:szCs w:val="22"/>
          <w:u w:val="single"/>
        </w:rPr>
      </w:pPr>
      <w:r>
        <w:rPr>
          <w:rFonts w:ascii="Rockwell" w:eastAsia="Rockwell" w:hAnsi="Rockwell" w:cs="Rockwell"/>
          <w:b/>
          <w:sz w:val="22"/>
          <w:szCs w:val="22"/>
          <w:u w:val="single"/>
        </w:rPr>
        <w:t>Essential Duties &amp; Responsibilities:</w:t>
      </w:r>
    </w:p>
    <w:p w14:paraId="3BEB93BD" w14:textId="77777777" w:rsidR="009B07BB" w:rsidRDefault="009B07BB">
      <w:pPr>
        <w:spacing w:after="0"/>
        <w:jc w:val="both"/>
        <w:rPr>
          <w:rFonts w:ascii="Rockwell" w:eastAsia="Rockwell" w:hAnsi="Rockwell" w:cs="Rockwell"/>
          <w:sz w:val="22"/>
          <w:szCs w:val="22"/>
        </w:rPr>
      </w:pPr>
    </w:p>
    <w:p w14:paraId="578FA0D6"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Provides intensive case management and housing coordination, focused on transitioning clients to permanent housing</w:t>
      </w:r>
    </w:p>
    <w:p w14:paraId="3C1A1027"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Coordinates case management with existing case managers</w:t>
      </w:r>
    </w:p>
    <w:p w14:paraId="4EEA7CE9"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Assists clients in their housing search</w:t>
      </w:r>
    </w:p>
    <w:p w14:paraId="14C6E132"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Determines clients' needs by conducting initial assessments</w:t>
      </w:r>
    </w:p>
    <w:p w14:paraId="2CB9F9E1"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Assists clients with securing appropriate resources for mental health services and treatment and substance use management by connecting them with site service partners</w:t>
      </w:r>
    </w:p>
    <w:p w14:paraId="75B407D9"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Provides benefits counseling and advocacy</w:t>
      </w:r>
    </w:p>
    <w:p w14:paraId="169E0B3E"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Assists clients with basic money management and other independent living skills training and assistance</w:t>
      </w:r>
    </w:p>
    <w:p w14:paraId="4822034B"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Maintains clients' records</w:t>
      </w:r>
    </w:p>
    <w:p w14:paraId="5BE52FCF" w14:textId="028EF3F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 xml:space="preserve">Accurately documents </w:t>
      </w:r>
      <w:r w:rsidR="00181BA5">
        <w:rPr>
          <w:rFonts w:ascii="Rockwell" w:eastAsia="Rockwell" w:hAnsi="Rockwell" w:cs="Rockwell"/>
          <w:color w:val="000000"/>
          <w:sz w:val="22"/>
          <w:szCs w:val="22"/>
        </w:rPr>
        <w:t>visit</w:t>
      </w:r>
      <w:r>
        <w:rPr>
          <w:rFonts w:ascii="Rockwell" w:eastAsia="Rockwell" w:hAnsi="Rockwell" w:cs="Rockwell"/>
          <w:color w:val="000000"/>
          <w:sz w:val="22"/>
          <w:szCs w:val="22"/>
        </w:rPr>
        <w:t xml:space="preserve"> via case notes</w:t>
      </w:r>
    </w:p>
    <w:p w14:paraId="0267F0B2"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Provides client status updates and discharge information</w:t>
      </w:r>
    </w:p>
    <w:p w14:paraId="68897DA1" w14:textId="37287AF6"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 xml:space="preserve">Participates in case </w:t>
      </w:r>
      <w:r w:rsidR="00181BA5">
        <w:rPr>
          <w:rFonts w:ascii="Rockwell" w:eastAsia="Rockwell" w:hAnsi="Rockwell" w:cs="Rockwell"/>
          <w:color w:val="000000"/>
          <w:sz w:val="22"/>
          <w:szCs w:val="22"/>
        </w:rPr>
        <w:t>staffing</w:t>
      </w:r>
    </w:p>
    <w:p w14:paraId="7DA586B1"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Updates job knowledge by participating in educational opportunities; reading professional publications; maintaining personal networks</w:t>
      </w:r>
    </w:p>
    <w:p w14:paraId="522D3926" w14:textId="77777777" w:rsidR="009B07BB" w:rsidRDefault="00000000">
      <w:pPr>
        <w:numPr>
          <w:ilvl w:val="0"/>
          <w:numId w:val="1"/>
        </w:numPr>
        <w:shd w:val="clear" w:color="auto" w:fill="FFFFFF"/>
        <w:spacing w:after="0"/>
        <w:ind w:left="495"/>
        <w:rPr>
          <w:rFonts w:ascii="Rockwell" w:eastAsia="Rockwell" w:hAnsi="Rockwell" w:cs="Rockwell"/>
          <w:color w:val="000000"/>
          <w:sz w:val="22"/>
          <w:szCs w:val="22"/>
        </w:rPr>
      </w:pPr>
      <w:r>
        <w:rPr>
          <w:rFonts w:ascii="Rockwell" w:eastAsia="Rockwell" w:hAnsi="Rockwell" w:cs="Rockwell"/>
          <w:color w:val="000000"/>
          <w:sz w:val="22"/>
          <w:szCs w:val="22"/>
        </w:rPr>
        <w:t xml:space="preserve">Must be HMIS certified or able to achieve certification or work with Heading Home HMIS personnel </w:t>
      </w:r>
    </w:p>
    <w:p w14:paraId="2BF64298" w14:textId="77777777" w:rsidR="009B07BB" w:rsidRDefault="009B07BB">
      <w:pPr>
        <w:pBdr>
          <w:top w:val="nil"/>
          <w:left w:val="nil"/>
          <w:bottom w:val="nil"/>
          <w:right w:val="nil"/>
          <w:between w:val="nil"/>
        </w:pBdr>
        <w:spacing w:after="0"/>
        <w:ind w:left="720"/>
        <w:jc w:val="both"/>
        <w:rPr>
          <w:rFonts w:ascii="Rockwell" w:eastAsia="Rockwell" w:hAnsi="Rockwell" w:cs="Rockwell"/>
          <w:color w:val="000000"/>
          <w:sz w:val="22"/>
          <w:szCs w:val="22"/>
        </w:rPr>
      </w:pPr>
    </w:p>
    <w:p w14:paraId="21658841" w14:textId="77777777" w:rsidR="009B07BB" w:rsidRDefault="00000000">
      <w:pPr>
        <w:spacing w:after="0"/>
        <w:rPr>
          <w:rFonts w:ascii="Rockwell" w:eastAsia="Rockwell" w:hAnsi="Rockwell" w:cs="Rockwell"/>
          <w:b/>
          <w:sz w:val="22"/>
          <w:szCs w:val="22"/>
          <w:u w:val="single"/>
        </w:rPr>
      </w:pPr>
      <w:r>
        <w:rPr>
          <w:rFonts w:ascii="Rockwell" w:eastAsia="Rockwell" w:hAnsi="Rockwell" w:cs="Rockwell"/>
          <w:b/>
          <w:sz w:val="22"/>
          <w:szCs w:val="22"/>
          <w:u w:val="single"/>
        </w:rPr>
        <w:t>The responsibility of all Heading Home employees includes the following:</w:t>
      </w:r>
    </w:p>
    <w:p w14:paraId="4F28E095" w14:textId="77777777" w:rsidR="009B07BB" w:rsidRDefault="009B07BB">
      <w:pPr>
        <w:spacing w:after="0"/>
        <w:rPr>
          <w:rFonts w:ascii="Rockwell" w:eastAsia="Rockwell" w:hAnsi="Rockwell" w:cs="Rockwell"/>
          <w:b/>
          <w:sz w:val="22"/>
          <w:szCs w:val="22"/>
        </w:rPr>
      </w:pPr>
    </w:p>
    <w:p w14:paraId="6E3C8C18" w14:textId="77777777" w:rsidR="009B07BB" w:rsidRDefault="00000000">
      <w:pPr>
        <w:numPr>
          <w:ilvl w:val="0"/>
          <w:numId w:val="2"/>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Always represent and promote Heading Home in a positive and professional manner.</w:t>
      </w:r>
    </w:p>
    <w:p w14:paraId="23D75800" w14:textId="77777777" w:rsidR="009B07BB" w:rsidRDefault="00000000">
      <w:pPr>
        <w:numPr>
          <w:ilvl w:val="0"/>
          <w:numId w:val="2"/>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Maintain good attendance and punctuality in keeping with Heading Home Policies.</w:t>
      </w:r>
    </w:p>
    <w:p w14:paraId="1757C567" w14:textId="77777777" w:rsidR="009B07BB" w:rsidRDefault="00000000">
      <w:pPr>
        <w:numPr>
          <w:ilvl w:val="0"/>
          <w:numId w:val="2"/>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Attend all staff and organizational meetings as required.</w:t>
      </w:r>
    </w:p>
    <w:p w14:paraId="1D3CCC3F" w14:textId="556C4262" w:rsidR="009B07BB" w:rsidRDefault="00000000">
      <w:pPr>
        <w:numPr>
          <w:ilvl w:val="0"/>
          <w:numId w:val="2"/>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Observe and practice safe work habits and practices in compliance with regulations, </w:t>
      </w:r>
      <w:r w:rsidR="00181BA5">
        <w:rPr>
          <w:rFonts w:ascii="Rockwell" w:eastAsia="Rockwell" w:hAnsi="Rockwell" w:cs="Rockwell"/>
          <w:color w:val="000000"/>
          <w:sz w:val="22"/>
          <w:szCs w:val="22"/>
        </w:rPr>
        <w:t>statu</w:t>
      </w:r>
      <w:r w:rsidR="00181BA5">
        <w:rPr>
          <w:rFonts w:ascii="Rockwell" w:eastAsia="Rockwell" w:hAnsi="Rockwell" w:cs="Rockwell"/>
          <w:sz w:val="22"/>
          <w:szCs w:val="22"/>
        </w:rPr>
        <w:t>t</w:t>
      </w:r>
      <w:r w:rsidR="00181BA5">
        <w:rPr>
          <w:rFonts w:ascii="Rockwell" w:eastAsia="Rockwell" w:hAnsi="Rockwell" w:cs="Rockwell"/>
          <w:color w:val="000000"/>
          <w:sz w:val="22"/>
          <w:szCs w:val="22"/>
        </w:rPr>
        <w:t>es,</w:t>
      </w:r>
      <w:r>
        <w:rPr>
          <w:rFonts w:ascii="Rockwell" w:eastAsia="Rockwell" w:hAnsi="Rockwell" w:cs="Rockwell"/>
          <w:color w:val="000000"/>
          <w:sz w:val="22"/>
          <w:szCs w:val="22"/>
        </w:rPr>
        <w:t xml:space="preserve"> and organizational policies.</w:t>
      </w:r>
    </w:p>
    <w:p w14:paraId="40745FD5" w14:textId="77777777" w:rsidR="009B07BB" w:rsidRDefault="00000000">
      <w:pPr>
        <w:numPr>
          <w:ilvl w:val="0"/>
          <w:numId w:val="2"/>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lastRenderedPageBreak/>
        <w:t xml:space="preserve">Maintain client, resident, </w:t>
      </w:r>
      <w:proofErr w:type="gramStart"/>
      <w:r>
        <w:rPr>
          <w:rFonts w:ascii="Rockwell" w:eastAsia="Rockwell" w:hAnsi="Rockwell" w:cs="Rockwell"/>
          <w:color w:val="000000"/>
          <w:sz w:val="22"/>
          <w:szCs w:val="22"/>
        </w:rPr>
        <w:t>guest</w:t>
      </w:r>
      <w:proofErr w:type="gramEnd"/>
      <w:r>
        <w:rPr>
          <w:rFonts w:ascii="Rockwell" w:eastAsia="Rockwell" w:hAnsi="Rockwell" w:cs="Rockwell"/>
          <w:color w:val="000000"/>
          <w:sz w:val="22"/>
          <w:szCs w:val="22"/>
        </w:rPr>
        <w:t xml:space="preserve"> and organizational confidentiality in compliance with organizational policies and procedures.</w:t>
      </w:r>
    </w:p>
    <w:p w14:paraId="4B8D4B24" w14:textId="77777777" w:rsidR="009B07BB" w:rsidRDefault="00000000">
      <w:pPr>
        <w:numPr>
          <w:ilvl w:val="0"/>
          <w:numId w:val="2"/>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color w:val="000000"/>
          <w:sz w:val="22"/>
          <w:szCs w:val="22"/>
        </w:rPr>
        <w:t xml:space="preserve">Read, </w:t>
      </w:r>
      <w:proofErr w:type="gramStart"/>
      <w:r>
        <w:rPr>
          <w:rFonts w:ascii="Rockwell" w:eastAsia="Rockwell" w:hAnsi="Rockwell" w:cs="Rockwell"/>
          <w:color w:val="000000"/>
          <w:sz w:val="22"/>
          <w:szCs w:val="22"/>
        </w:rPr>
        <w:t>understand</w:t>
      </w:r>
      <w:proofErr w:type="gramEnd"/>
      <w:r>
        <w:rPr>
          <w:rFonts w:ascii="Rockwell" w:eastAsia="Rockwell" w:hAnsi="Rockwell" w:cs="Rockwell"/>
          <w:color w:val="000000"/>
          <w:sz w:val="22"/>
          <w:szCs w:val="22"/>
        </w:rPr>
        <w:t xml:space="preserve"> and comply with all guidelines of the Heading Home Employee Handbook.</w:t>
      </w:r>
    </w:p>
    <w:p w14:paraId="068878FA" w14:textId="77777777" w:rsidR="009B07BB" w:rsidRDefault="009B07BB">
      <w:pPr>
        <w:spacing w:after="0"/>
        <w:jc w:val="both"/>
        <w:rPr>
          <w:rFonts w:ascii="Rockwell" w:eastAsia="Rockwell" w:hAnsi="Rockwell" w:cs="Rockwell"/>
          <w:b/>
          <w:sz w:val="22"/>
          <w:szCs w:val="22"/>
          <w:u w:val="single"/>
        </w:rPr>
      </w:pPr>
    </w:p>
    <w:p w14:paraId="3C95BA94" w14:textId="77777777" w:rsidR="009B07BB" w:rsidRDefault="00000000">
      <w:pPr>
        <w:spacing w:after="0"/>
        <w:jc w:val="both"/>
        <w:rPr>
          <w:rFonts w:ascii="Rockwell" w:eastAsia="Rockwell" w:hAnsi="Rockwell" w:cs="Rockwell"/>
          <w:b/>
          <w:sz w:val="22"/>
          <w:szCs w:val="22"/>
          <w:u w:val="single"/>
        </w:rPr>
      </w:pPr>
      <w:r>
        <w:rPr>
          <w:rFonts w:ascii="Rockwell" w:eastAsia="Rockwell" w:hAnsi="Rockwell" w:cs="Rockwell"/>
          <w:b/>
          <w:sz w:val="22"/>
          <w:szCs w:val="22"/>
          <w:u w:val="single"/>
        </w:rPr>
        <w:t xml:space="preserve">Qualifications: </w:t>
      </w:r>
    </w:p>
    <w:p w14:paraId="57239C9A" w14:textId="77777777" w:rsidR="009B07BB" w:rsidRDefault="009B07BB">
      <w:pPr>
        <w:spacing w:after="0"/>
        <w:jc w:val="both"/>
        <w:rPr>
          <w:rFonts w:ascii="Rockwell" w:eastAsia="Rockwell" w:hAnsi="Rockwell" w:cs="Rockwell"/>
          <w:sz w:val="22"/>
          <w:szCs w:val="22"/>
        </w:rPr>
      </w:pPr>
    </w:p>
    <w:p w14:paraId="0C3B9BD0" w14:textId="77777777" w:rsidR="009B07BB" w:rsidRDefault="00000000">
      <w:pPr>
        <w:shd w:val="clear" w:color="auto" w:fill="FFFFFF"/>
        <w:spacing w:after="150"/>
        <w:rPr>
          <w:rFonts w:ascii="Rockwell" w:eastAsia="Rockwell" w:hAnsi="Rockwell" w:cs="Rockwell"/>
          <w:color w:val="000000"/>
          <w:sz w:val="22"/>
          <w:szCs w:val="22"/>
        </w:rPr>
      </w:pPr>
      <w:r>
        <w:rPr>
          <w:rFonts w:ascii="Rockwell" w:eastAsia="Rockwell" w:hAnsi="Rockwell" w:cs="Rockwell"/>
          <w:color w:val="000000"/>
          <w:sz w:val="22"/>
          <w:szCs w:val="22"/>
        </w:rPr>
        <w:t xml:space="preserve">Must have excellent written communication skills </w:t>
      </w:r>
      <w:proofErr w:type="gramStart"/>
      <w:r>
        <w:rPr>
          <w:rFonts w:ascii="Rockwell" w:eastAsia="Rockwell" w:hAnsi="Rockwell" w:cs="Rockwell"/>
          <w:color w:val="000000"/>
          <w:sz w:val="22"/>
          <w:szCs w:val="22"/>
        </w:rPr>
        <w:t>in order to</w:t>
      </w:r>
      <w:proofErr w:type="gramEnd"/>
      <w:r>
        <w:rPr>
          <w:rFonts w:ascii="Rockwell" w:eastAsia="Rockwell" w:hAnsi="Rockwell" w:cs="Rockwell"/>
          <w:color w:val="000000"/>
          <w:sz w:val="22"/>
          <w:szCs w:val="22"/>
        </w:rPr>
        <w:t xml:space="preserve"> complete all required documentation and effectively communicate client progress.  Applicants with specialized training in client engagement, motivational interviewing, conflict resolution, harm reduction, early childhood development and trauma informed care, are preferred. Prior work experience with individuals experiencing homelessness is required.</w:t>
      </w:r>
    </w:p>
    <w:p w14:paraId="65D52233" w14:textId="77777777" w:rsidR="009B07BB" w:rsidRDefault="009B07BB">
      <w:pPr>
        <w:spacing w:after="0"/>
        <w:jc w:val="both"/>
        <w:rPr>
          <w:rFonts w:ascii="Rockwell" w:eastAsia="Rockwell" w:hAnsi="Rockwell" w:cs="Rockwell"/>
          <w:sz w:val="22"/>
          <w:szCs w:val="22"/>
        </w:rPr>
      </w:pPr>
    </w:p>
    <w:p w14:paraId="3C8DDBBD" w14:textId="77777777" w:rsidR="009B07BB" w:rsidRDefault="00000000">
      <w:pPr>
        <w:spacing w:after="0"/>
        <w:jc w:val="both"/>
        <w:rPr>
          <w:rFonts w:ascii="Rockwell" w:eastAsia="Rockwell" w:hAnsi="Rockwell" w:cs="Rockwell"/>
          <w:b/>
          <w:sz w:val="22"/>
          <w:szCs w:val="22"/>
        </w:rPr>
      </w:pPr>
      <w:r>
        <w:rPr>
          <w:rFonts w:ascii="Rockwell" w:eastAsia="Rockwell" w:hAnsi="Rockwell" w:cs="Rockwell"/>
          <w:b/>
          <w:sz w:val="22"/>
          <w:szCs w:val="22"/>
        </w:rPr>
        <w:t>Education and/or Experience:</w:t>
      </w:r>
    </w:p>
    <w:p w14:paraId="2933BA01" w14:textId="77777777" w:rsidR="009B07BB" w:rsidRDefault="009B07BB">
      <w:pPr>
        <w:spacing w:after="0"/>
        <w:jc w:val="both"/>
        <w:rPr>
          <w:rFonts w:ascii="Rockwell" w:eastAsia="Rockwell" w:hAnsi="Rockwell" w:cs="Rockwell"/>
          <w:color w:val="000000"/>
          <w:sz w:val="22"/>
          <w:szCs w:val="22"/>
        </w:rPr>
      </w:pPr>
    </w:p>
    <w:p w14:paraId="407371C2" w14:textId="77777777" w:rsidR="009B07BB" w:rsidRDefault="00000000">
      <w:pPr>
        <w:spacing w:after="0"/>
        <w:jc w:val="both"/>
        <w:rPr>
          <w:rFonts w:ascii="Rockwell" w:eastAsia="Rockwell" w:hAnsi="Rockwell" w:cs="Rockwell"/>
          <w:sz w:val="22"/>
          <w:szCs w:val="22"/>
        </w:rPr>
      </w:pPr>
      <w:r>
        <w:rPr>
          <w:rFonts w:ascii="Rockwell" w:eastAsia="Rockwell" w:hAnsi="Rockwell" w:cs="Rockwell"/>
          <w:color w:val="000000"/>
          <w:sz w:val="22"/>
          <w:szCs w:val="22"/>
        </w:rPr>
        <w:t xml:space="preserve">This position requires a degree in Social Work, Education, Counseling, Psychology, Sociology, Criminal Justice, Family </w:t>
      </w:r>
      <w:proofErr w:type="gramStart"/>
      <w:r>
        <w:rPr>
          <w:rFonts w:ascii="Rockwell" w:eastAsia="Rockwell" w:hAnsi="Rockwell" w:cs="Rockwell"/>
          <w:color w:val="000000"/>
          <w:sz w:val="22"/>
          <w:szCs w:val="22"/>
        </w:rPr>
        <w:t>Studies</w:t>
      </w:r>
      <w:proofErr w:type="gramEnd"/>
      <w:r>
        <w:rPr>
          <w:rFonts w:ascii="Rockwell" w:eastAsia="Rockwell" w:hAnsi="Rockwell" w:cs="Rockwell"/>
          <w:color w:val="000000"/>
          <w:sz w:val="22"/>
          <w:szCs w:val="22"/>
        </w:rPr>
        <w:t xml:space="preserve"> or a related degree and one year of any combination of experience.  Prior experience may be substituted for degree.</w:t>
      </w:r>
    </w:p>
    <w:p w14:paraId="27DFFE90" w14:textId="77777777" w:rsidR="009B07BB" w:rsidRDefault="009B07BB">
      <w:pPr>
        <w:spacing w:after="0"/>
        <w:jc w:val="both"/>
        <w:rPr>
          <w:rFonts w:ascii="Rockwell" w:eastAsia="Rockwell" w:hAnsi="Rockwell" w:cs="Rockwell"/>
          <w:b/>
          <w:sz w:val="22"/>
          <w:szCs w:val="22"/>
          <w:u w:val="single"/>
        </w:rPr>
      </w:pPr>
    </w:p>
    <w:p w14:paraId="5735A10B" w14:textId="77777777" w:rsidR="009B07BB" w:rsidRDefault="00000000">
      <w:pPr>
        <w:spacing w:after="0"/>
        <w:jc w:val="both"/>
        <w:rPr>
          <w:rFonts w:ascii="Rockwell" w:eastAsia="Rockwell" w:hAnsi="Rockwell" w:cs="Rockwell"/>
          <w:b/>
          <w:sz w:val="22"/>
          <w:szCs w:val="22"/>
          <w:u w:val="single"/>
        </w:rPr>
      </w:pPr>
      <w:r>
        <w:rPr>
          <w:rFonts w:ascii="Rockwell" w:eastAsia="Rockwell" w:hAnsi="Rockwell" w:cs="Rockwell"/>
          <w:b/>
          <w:sz w:val="22"/>
          <w:szCs w:val="22"/>
          <w:u w:val="single"/>
        </w:rPr>
        <w:t>Skills:</w:t>
      </w:r>
    </w:p>
    <w:p w14:paraId="3F700ED1" w14:textId="77777777" w:rsidR="009B07BB" w:rsidRDefault="009B07BB">
      <w:pPr>
        <w:spacing w:after="0"/>
        <w:jc w:val="both"/>
        <w:rPr>
          <w:rFonts w:ascii="Rockwell" w:eastAsia="Rockwell" w:hAnsi="Rockwell" w:cs="Rockwell"/>
          <w:sz w:val="22"/>
          <w:szCs w:val="22"/>
        </w:rPr>
      </w:pPr>
    </w:p>
    <w:p w14:paraId="48F55060"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bookmarkStart w:id="0" w:name="_heading=h.gjdgxs" w:colFirst="0" w:colLast="0"/>
      <w:bookmarkEnd w:id="0"/>
      <w:r>
        <w:rPr>
          <w:rFonts w:ascii="Rockwell" w:eastAsia="Rockwell" w:hAnsi="Rockwell" w:cs="Rockwell"/>
          <w:color w:val="000000"/>
          <w:sz w:val="22"/>
          <w:szCs w:val="22"/>
        </w:rPr>
        <w:t>Excellent computer and keyboarding skills.</w:t>
      </w:r>
    </w:p>
    <w:p w14:paraId="061954A9"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Ability to communicate effectively both orally and in writing.</w:t>
      </w:r>
    </w:p>
    <w:p w14:paraId="14D18C72"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Ability to maintain positive interpersonal skills across a broad range of professional situations.</w:t>
      </w:r>
    </w:p>
    <w:p w14:paraId="4605BBF8"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Ability to meet deadlines.</w:t>
      </w:r>
    </w:p>
    <w:p w14:paraId="6508E8AA"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Knowledge of Microsoft Word, Excel, PowerPoint, and Outlook.</w:t>
      </w:r>
    </w:p>
    <w:p w14:paraId="21D2BE37"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Knowledge of area service providers and community resources.</w:t>
      </w:r>
    </w:p>
    <w:p w14:paraId="2CD81282"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 xml:space="preserve">Knowledge of similar community programs.  </w:t>
      </w:r>
    </w:p>
    <w:p w14:paraId="784AC67C" w14:textId="77777777" w:rsidR="009B07BB" w:rsidRDefault="00000000">
      <w:pPr>
        <w:numPr>
          <w:ilvl w:val="0"/>
          <w:numId w:val="3"/>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Ability to communicate effectively orally and in writing.</w:t>
      </w:r>
    </w:p>
    <w:p w14:paraId="67AD8B44" w14:textId="77777777" w:rsidR="009B07BB" w:rsidRDefault="009B07BB">
      <w:pPr>
        <w:spacing w:after="0"/>
        <w:jc w:val="both"/>
        <w:rPr>
          <w:rFonts w:ascii="Rockwell" w:eastAsia="Rockwell" w:hAnsi="Rockwell" w:cs="Rockwell"/>
          <w:b/>
          <w:sz w:val="22"/>
          <w:szCs w:val="22"/>
        </w:rPr>
      </w:pPr>
    </w:p>
    <w:p w14:paraId="07C4923D" w14:textId="77777777" w:rsidR="009B07BB" w:rsidRDefault="009B07BB">
      <w:pPr>
        <w:spacing w:after="0"/>
        <w:jc w:val="both"/>
        <w:rPr>
          <w:rFonts w:ascii="Rockwell" w:eastAsia="Rockwell" w:hAnsi="Rockwell" w:cs="Rockwell"/>
          <w:b/>
          <w:sz w:val="22"/>
          <w:szCs w:val="22"/>
        </w:rPr>
      </w:pPr>
    </w:p>
    <w:p w14:paraId="1B2ADC2B" w14:textId="77777777" w:rsidR="009B07BB" w:rsidRDefault="00000000">
      <w:pPr>
        <w:spacing w:after="0"/>
        <w:jc w:val="both"/>
        <w:rPr>
          <w:rFonts w:ascii="Rockwell" w:eastAsia="Rockwell" w:hAnsi="Rockwell" w:cs="Rockwell"/>
          <w:b/>
          <w:sz w:val="22"/>
          <w:szCs w:val="22"/>
          <w:u w:val="single"/>
        </w:rPr>
      </w:pPr>
      <w:r>
        <w:rPr>
          <w:rFonts w:ascii="Rockwell" w:eastAsia="Rockwell" w:hAnsi="Rockwell" w:cs="Rockwell"/>
          <w:b/>
          <w:sz w:val="22"/>
          <w:szCs w:val="22"/>
          <w:u w:val="single"/>
        </w:rPr>
        <w:t>Other Requirements</w:t>
      </w:r>
    </w:p>
    <w:p w14:paraId="564D2554" w14:textId="77777777" w:rsidR="009B07BB" w:rsidRDefault="009B07BB">
      <w:pPr>
        <w:spacing w:after="0"/>
        <w:jc w:val="both"/>
        <w:rPr>
          <w:rFonts w:ascii="Rockwell" w:eastAsia="Rockwell" w:hAnsi="Rockwell" w:cs="Rockwell"/>
          <w:b/>
          <w:sz w:val="22"/>
          <w:szCs w:val="22"/>
        </w:rPr>
      </w:pPr>
    </w:p>
    <w:p w14:paraId="689DDAD5" w14:textId="77777777" w:rsidR="009B07BB" w:rsidRDefault="00000000">
      <w:pPr>
        <w:numPr>
          <w:ilvl w:val="0"/>
          <w:numId w:val="4"/>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Valid New Mexico driver’s license and reliable transportation.</w:t>
      </w:r>
    </w:p>
    <w:p w14:paraId="0AE11CFC" w14:textId="77777777" w:rsidR="009B07BB" w:rsidRDefault="00000000">
      <w:pPr>
        <w:numPr>
          <w:ilvl w:val="0"/>
          <w:numId w:val="4"/>
        </w:numPr>
        <w:pBdr>
          <w:top w:val="nil"/>
          <w:left w:val="nil"/>
          <w:bottom w:val="nil"/>
          <w:right w:val="nil"/>
          <w:between w:val="nil"/>
        </w:pBdr>
        <w:spacing w:after="0"/>
        <w:jc w:val="both"/>
        <w:rPr>
          <w:rFonts w:ascii="Rockwell" w:eastAsia="Rockwell" w:hAnsi="Rockwell" w:cs="Rockwell"/>
          <w:color w:val="000000"/>
          <w:sz w:val="22"/>
          <w:szCs w:val="22"/>
        </w:rPr>
      </w:pPr>
      <w:r>
        <w:rPr>
          <w:rFonts w:ascii="Rockwell" w:eastAsia="Rockwell" w:hAnsi="Rockwell" w:cs="Rockwell"/>
          <w:color w:val="000000"/>
          <w:sz w:val="22"/>
          <w:szCs w:val="22"/>
        </w:rPr>
        <w:t xml:space="preserve">Ability to navigate stairs, ladders, </w:t>
      </w:r>
      <w:proofErr w:type="gramStart"/>
      <w:r>
        <w:rPr>
          <w:rFonts w:ascii="Rockwell" w:eastAsia="Rockwell" w:hAnsi="Rockwell" w:cs="Rockwell"/>
          <w:color w:val="000000"/>
          <w:sz w:val="22"/>
          <w:szCs w:val="22"/>
        </w:rPr>
        <w:t>ramps</w:t>
      </w:r>
      <w:proofErr w:type="gramEnd"/>
      <w:r>
        <w:rPr>
          <w:rFonts w:ascii="Rockwell" w:eastAsia="Rockwell" w:hAnsi="Rockwell" w:cs="Rockwell"/>
          <w:color w:val="000000"/>
          <w:sz w:val="22"/>
          <w:szCs w:val="22"/>
        </w:rPr>
        <w:t xml:space="preserve"> and uneven terrain. </w:t>
      </w:r>
    </w:p>
    <w:p w14:paraId="7921AFD5" w14:textId="77777777" w:rsidR="009B07BB" w:rsidRDefault="00000000">
      <w:pPr>
        <w:numPr>
          <w:ilvl w:val="0"/>
          <w:numId w:val="4"/>
        </w:numPr>
        <w:pBdr>
          <w:top w:val="nil"/>
          <w:left w:val="nil"/>
          <w:bottom w:val="nil"/>
          <w:right w:val="nil"/>
          <w:between w:val="nil"/>
        </w:pBdr>
        <w:spacing w:after="0"/>
        <w:rPr>
          <w:rFonts w:ascii="Rockwell" w:eastAsia="Rockwell" w:hAnsi="Rockwell" w:cs="Rockwell"/>
          <w:color w:val="000000"/>
          <w:sz w:val="22"/>
          <w:szCs w:val="22"/>
        </w:rPr>
      </w:pPr>
      <w:r>
        <w:rPr>
          <w:rFonts w:ascii="Rockwell" w:eastAsia="Rockwell" w:hAnsi="Rockwell" w:cs="Rockwell"/>
          <w:sz w:val="22"/>
          <w:szCs w:val="22"/>
        </w:rPr>
        <w:t xml:space="preserve">MANDT and </w:t>
      </w:r>
      <w:r>
        <w:rPr>
          <w:rFonts w:ascii="Rockwell" w:eastAsia="Rockwell" w:hAnsi="Rockwell" w:cs="Rockwell"/>
          <w:color w:val="000000"/>
          <w:sz w:val="22"/>
          <w:szCs w:val="22"/>
        </w:rPr>
        <w:t>CPR/ First Aid Certification is required, or ability to become certified within 30 days of hire.</w:t>
      </w:r>
    </w:p>
    <w:p w14:paraId="1C6378BD" w14:textId="77777777" w:rsidR="009B07BB" w:rsidRDefault="009B07BB">
      <w:pPr>
        <w:pBdr>
          <w:top w:val="nil"/>
          <w:left w:val="nil"/>
          <w:bottom w:val="nil"/>
          <w:right w:val="nil"/>
          <w:between w:val="nil"/>
        </w:pBdr>
        <w:spacing w:after="0"/>
        <w:ind w:left="720"/>
        <w:jc w:val="both"/>
        <w:rPr>
          <w:rFonts w:ascii="Rockwell" w:eastAsia="Rockwell" w:hAnsi="Rockwell" w:cs="Rockwell"/>
          <w:color w:val="000000"/>
          <w:sz w:val="22"/>
          <w:szCs w:val="22"/>
        </w:rPr>
      </w:pPr>
    </w:p>
    <w:p w14:paraId="2F1BB5F7" w14:textId="77777777" w:rsidR="009B07BB" w:rsidRDefault="009B07BB">
      <w:pPr>
        <w:spacing w:after="0"/>
        <w:jc w:val="both"/>
        <w:rPr>
          <w:rFonts w:ascii="Rockwell" w:eastAsia="Rockwell" w:hAnsi="Rockwell" w:cs="Rockwell"/>
          <w:sz w:val="22"/>
          <w:szCs w:val="22"/>
        </w:rPr>
      </w:pPr>
    </w:p>
    <w:p w14:paraId="55208D43" w14:textId="77777777" w:rsidR="009B07BB" w:rsidRDefault="009B07BB">
      <w:pPr>
        <w:spacing w:after="0"/>
        <w:jc w:val="both"/>
        <w:rPr>
          <w:rFonts w:ascii="Rockwell" w:eastAsia="Rockwell" w:hAnsi="Rockwell" w:cs="Rockwell"/>
          <w:sz w:val="22"/>
          <w:szCs w:val="22"/>
        </w:rPr>
      </w:pPr>
    </w:p>
    <w:p w14:paraId="5CD81695" w14:textId="77777777" w:rsidR="009B07BB" w:rsidRDefault="009B07BB">
      <w:pPr>
        <w:spacing w:after="0"/>
        <w:jc w:val="both"/>
        <w:rPr>
          <w:rFonts w:ascii="Rockwell" w:eastAsia="Rockwell" w:hAnsi="Rockwell" w:cs="Rockwell"/>
          <w:sz w:val="22"/>
          <w:szCs w:val="22"/>
        </w:rPr>
      </w:pPr>
    </w:p>
    <w:p w14:paraId="68E74AC3" w14:textId="77777777" w:rsidR="009B07BB" w:rsidRDefault="009B07BB">
      <w:pPr>
        <w:spacing w:after="0"/>
        <w:jc w:val="both"/>
        <w:rPr>
          <w:rFonts w:ascii="Rockwell" w:eastAsia="Rockwell" w:hAnsi="Rockwell" w:cs="Rockwell"/>
          <w:sz w:val="22"/>
          <w:szCs w:val="22"/>
        </w:rPr>
      </w:pPr>
    </w:p>
    <w:p w14:paraId="0C2C059E" w14:textId="77777777" w:rsidR="009B07BB" w:rsidRDefault="009B07BB">
      <w:pPr>
        <w:spacing w:after="0"/>
        <w:jc w:val="both"/>
        <w:rPr>
          <w:rFonts w:ascii="Rockwell" w:eastAsia="Rockwell" w:hAnsi="Rockwell" w:cs="Rockwell"/>
          <w:sz w:val="22"/>
          <w:szCs w:val="22"/>
        </w:rPr>
      </w:pPr>
    </w:p>
    <w:p w14:paraId="0FE02BA9" w14:textId="77777777" w:rsidR="009B07BB" w:rsidRDefault="009B07BB">
      <w:pPr>
        <w:spacing w:after="0"/>
        <w:jc w:val="both"/>
        <w:rPr>
          <w:rFonts w:ascii="Rockwell" w:eastAsia="Rockwell" w:hAnsi="Rockwell" w:cs="Rockwell"/>
          <w:sz w:val="22"/>
          <w:szCs w:val="22"/>
        </w:rPr>
      </w:pPr>
    </w:p>
    <w:p w14:paraId="25F79AC8" w14:textId="77777777" w:rsidR="009B07BB" w:rsidRDefault="009B07BB">
      <w:pPr>
        <w:spacing w:after="0"/>
        <w:jc w:val="both"/>
        <w:rPr>
          <w:rFonts w:ascii="Rockwell" w:eastAsia="Rockwell" w:hAnsi="Rockwell" w:cs="Rockwell"/>
          <w:sz w:val="22"/>
          <w:szCs w:val="22"/>
        </w:rPr>
      </w:pPr>
    </w:p>
    <w:p w14:paraId="26F9C0D3" w14:textId="77777777" w:rsidR="009B07BB" w:rsidRDefault="009B07BB">
      <w:pPr>
        <w:spacing w:after="0"/>
        <w:jc w:val="both"/>
        <w:rPr>
          <w:rFonts w:ascii="Rockwell" w:eastAsia="Rockwell" w:hAnsi="Rockwell" w:cs="Rockwell"/>
          <w:sz w:val="22"/>
          <w:szCs w:val="22"/>
        </w:rPr>
      </w:pPr>
    </w:p>
    <w:p w14:paraId="56673425" w14:textId="77777777" w:rsidR="009B07BB" w:rsidRDefault="009B07BB">
      <w:pPr>
        <w:spacing w:after="0"/>
        <w:jc w:val="both"/>
        <w:rPr>
          <w:rFonts w:ascii="Rockwell" w:eastAsia="Rockwell" w:hAnsi="Rockwell" w:cs="Rockwell"/>
          <w:sz w:val="22"/>
          <w:szCs w:val="22"/>
        </w:rPr>
      </w:pPr>
    </w:p>
    <w:p w14:paraId="504852F2" w14:textId="77777777" w:rsidR="009B07BB" w:rsidRDefault="009B07BB">
      <w:pPr>
        <w:spacing w:after="0"/>
        <w:jc w:val="both"/>
        <w:rPr>
          <w:rFonts w:ascii="Rockwell" w:eastAsia="Rockwell" w:hAnsi="Rockwell" w:cs="Rockwell"/>
          <w:sz w:val="22"/>
          <w:szCs w:val="22"/>
        </w:rPr>
      </w:pPr>
    </w:p>
    <w:p w14:paraId="01A2F026" w14:textId="77777777" w:rsidR="009B07BB" w:rsidRDefault="009B07BB">
      <w:pPr>
        <w:spacing w:after="0"/>
        <w:jc w:val="both"/>
        <w:rPr>
          <w:rFonts w:ascii="Rockwell" w:eastAsia="Rockwell" w:hAnsi="Rockwell" w:cs="Rockwell"/>
          <w:sz w:val="22"/>
          <w:szCs w:val="22"/>
        </w:rPr>
      </w:pPr>
    </w:p>
    <w:p w14:paraId="62E39A4C" w14:textId="77777777" w:rsidR="009B07BB" w:rsidRDefault="00000000">
      <w:pPr>
        <w:spacing w:after="0"/>
        <w:jc w:val="both"/>
        <w:rPr>
          <w:rFonts w:ascii="Rockwell" w:eastAsia="Rockwell" w:hAnsi="Rockwell" w:cs="Rockwell"/>
          <w:sz w:val="22"/>
          <w:szCs w:val="22"/>
        </w:rPr>
      </w:pPr>
      <w:r>
        <w:rPr>
          <w:rFonts w:ascii="Rockwell" w:eastAsia="Rockwell" w:hAnsi="Rockwell" w:cs="Rockwell"/>
          <w:sz w:val="22"/>
          <w:szCs w:val="22"/>
        </w:rPr>
        <w:lastRenderedPageBreak/>
        <w:t xml:space="preserve">This job description does not constitute an employment agreement between the employer and employee. This document is subject to change by the employer as the needs of the employer and requirements of the job change.  </w:t>
      </w:r>
    </w:p>
    <w:p w14:paraId="50A3542A" w14:textId="77777777" w:rsidR="009B07BB" w:rsidRDefault="009B07BB">
      <w:pPr>
        <w:spacing w:after="0"/>
        <w:jc w:val="both"/>
        <w:rPr>
          <w:rFonts w:ascii="Rockwell" w:eastAsia="Rockwell" w:hAnsi="Rockwell" w:cs="Rockwell"/>
          <w:sz w:val="22"/>
          <w:szCs w:val="22"/>
        </w:rPr>
      </w:pPr>
    </w:p>
    <w:p w14:paraId="24E0AC8C" w14:textId="77777777" w:rsidR="009B07BB" w:rsidRDefault="009B07BB">
      <w:pPr>
        <w:spacing w:after="0"/>
        <w:jc w:val="both"/>
        <w:rPr>
          <w:rFonts w:ascii="Rockwell" w:eastAsia="Rockwell" w:hAnsi="Rockwell" w:cs="Rockwell"/>
          <w:sz w:val="22"/>
          <w:szCs w:val="22"/>
        </w:rPr>
      </w:pPr>
    </w:p>
    <w:p w14:paraId="5A482FCE" w14:textId="77777777" w:rsidR="009B07BB" w:rsidRDefault="00000000">
      <w:pPr>
        <w:spacing w:after="0"/>
        <w:jc w:val="both"/>
        <w:rPr>
          <w:rFonts w:ascii="Rockwell" w:eastAsia="Rockwell" w:hAnsi="Rockwell" w:cs="Rockwell"/>
          <w:sz w:val="22"/>
          <w:szCs w:val="22"/>
        </w:rPr>
      </w:pPr>
      <w:r>
        <w:rPr>
          <w:rFonts w:ascii="Rockwell" w:eastAsia="Rockwell" w:hAnsi="Rockwell" w:cs="Rockwell"/>
          <w:sz w:val="22"/>
          <w:szCs w:val="22"/>
        </w:rPr>
        <w:t>Print Name: _________________________________________</w:t>
      </w:r>
      <w:r>
        <w:rPr>
          <w:rFonts w:ascii="Rockwell" w:eastAsia="Rockwell" w:hAnsi="Rockwell" w:cs="Rockwell"/>
          <w:sz w:val="22"/>
          <w:szCs w:val="22"/>
        </w:rPr>
        <w:tab/>
        <w:t>Date:  ____________</w:t>
      </w:r>
    </w:p>
    <w:p w14:paraId="1E5ECD7A" w14:textId="77777777" w:rsidR="009B07BB" w:rsidRDefault="00000000">
      <w:pPr>
        <w:spacing w:after="0"/>
        <w:ind w:firstLine="720"/>
        <w:jc w:val="both"/>
        <w:rPr>
          <w:rFonts w:ascii="Rockwell" w:eastAsia="Rockwell" w:hAnsi="Rockwell" w:cs="Rockwell"/>
          <w:sz w:val="22"/>
          <w:szCs w:val="22"/>
        </w:rPr>
      </w:pPr>
      <w:r>
        <w:rPr>
          <w:rFonts w:ascii="Rockwell" w:eastAsia="Rockwell" w:hAnsi="Rockwell" w:cs="Rockwell"/>
          <w:sz w:val="22"/>
          <w:szCs w:val="22"/>
        </w:rPr>
        <w:t xml:space="preserve">        Wellness Hotel Case Manager</w:t>
      </w:r>
    </w:p>
    <w:p w14:paraId="35FD7A6B" w14:textId="77777777" w:rsidR="009B07BB" w:rsidRDefault="009B07BB">
      <w:pPr>
        <w:spacing w:after="0"/>
        <w:jc w:val="both"/>
        <w:rPr>
          <w:rFonts w:ascii="Rockwell" w:eastAsia="Rockwell" w:hAnsi="Rockwell" w:cs="Rockwell"/>
          <w:sz w:val="22"/>
          <w:szCs w:val="22"/>
        </w:rPr>
      </w:pPr>
    </w:p>
    <w:p w14:paraId="584E1E15" w14:textId="77777777" w:rsidR="009B07BB" w:rsidRDefault="009B07BB">
      <w:pPr>
        <w:spacing w:after="0"/>
        <w:jc w:val="both"/>
        <w:rPr>
          <w:rFonts w:ascii="Rockwell" w:eastAsia="Rockwell" w:hAnsi="Rockwell" w:cs="Rockwell"/>
          <w:sz w:val="22"/>
          <w:szCs w:val="22"/>
        </w:rPr>
      </w:pPr>
    </w:p>
    <w:p w14:paraId="47E4E2D8" w14:textId="77777777" w:rsidR="009B07BB" w:rsidRDefault="00000000">
      <w:pPr>
        <w:spacing w:after="0"/>
        <w:jc w:val="both"/>
        <w:rPr>
          <w:rFonts w:ascii="Rockwell" w:eastAsia="Rockwell" w:hAnsi="Rockwell" w:cs="Rockwell"/>
          <w:sz w:val="22"/>
          <w:szCs w:val="22"/>
        </w:rPr>
      </w:pPr>
      <w:r>
        <w:rPr>
          <w:rFonts w:ascii="Rockwell" w:eastAsia="Rockwell" w:hAnsi="Rockwell" w:cs="Rockwell"/>
          <w:sz w:val="22"/>
          <w:szCs w:val="22"/>
        </w:rPr>
        <w:t>Signature: _________________________________________</w:t>
      </w:r>
      <w:r>
        <w:rPr>
          <w:rFonts w:ascii="Rockwell" w:eastAsia="Rockwell" w:hAnsi="Rockwell" w:cs="Rockwell"/>
          <w:sz w:val="22"/>
          <w:szCs w:val="22"/>
        </w:rPr>
        <w:tab/>
        <w:t>Date:  ____________</w:t>
      </w:r>
    </w:p>
    <w:p w14:paraId="32DF62CB" w14:textId="77777777" w:rsidR="009B07BB" w:rsidRDefault="00000000">
      <w:pPr>
        <w:spacing w:after="0"/>
        <w:ind w:firstLine="720"/>
        <w:jc w:val="both"/>
        <w:rPr>
          <w:rFonts w:ascii="Rockwell" w:eastAsia="Rockwell" w:hAnsi="Rockwell" w:cs="Rockwell"/>
          <w:sz w:val="22"/>
          <w:szCs w:val="22"/>
        </w:rPr>
      </w:pPr>
      <w:r>
        <w:rPr>
          <w:rFonts w:ascii="Rockwell" w:eastAsia="Rockwell" w:hAnsi="Rockwell" w:cs="Rockwell"/>
          <w:sz w:val="22"/>
          <w:szCs w:val="22"/>
        </w:rPr>
        <w:t xml:space="preserve">        Wellness Hotel Case Manager</w:t>
      </w:r>
    </w:p>
    <w:p w14:paraId="3EDDD5EB" w14:textId="77777777" w:rsidR="009B07BB" w:rsidRDefault="009B07BB">
      <w:pPr>
        <w:spacing w:after="0"/>
        <w:jc w:val="both"/>
        <w:rPr>
          <w:rFonts w:ascii="Rockwell" w:eastAsia="Rockwell" w:hAnsi="Rockwell" w:cs="Rockwell"/>
          <w:sz w:val="22"/>
          <w:szCs w:val="22"/>
        </w:rPr>
      </w:pPr>
    </w:p>
    <w:p w14:paraId="5F647FD8" w14:textId="77777777" w:rsidR="009B07BB" w:rsidRDefault="009B07BB">
      <w:pPr>
        <w:spacing w:after="0"/>
        <w:jc w:val="both"/>
        <w:rPr>
          <w:rFonts w:ascii="Rockwell" w:eastAsia="Rockwell" w:hAnsi="Rockwell" w:cs="Rockwell"/>
          <w:sz w:val="22"/>
          <w:szCs w:val="22"/>
        </w:rPr>
      </w:pPr>
    </w:p>
    <w:p w14:paraId="2D897BC1" w14:textId="77777777" w:rsidR="009B07BB" w:rsidRDefault="00000000">
      <w:pPr>
        <w:spacing w:after="0"/>
        <w:jc w:val="both"/>
        <w:rPr>
          <w:rFonts w:ascii="Rockwell" w:eastAsia="Rockwell" w:hAnsi="Rockwell" w:cs="Rockwell"/>
          <w:sz w:val="22"/>
          <w:szCs w:val="22"/>
        </w:rPr>
      </w:pPr>
      <w:r>
        <w:rPr>
          <w:rFonts w:ascii="Rockwell" w:eastAsia="Rockwell" w:hAnsi="Rockwell" w:cs="Rockwell"/>
          <w:sz w:val="22"/>
          <w:szCs w:val="22"/>
        </w:rPr>
        <w:t>Signature: _________________________________________</w:t>
      </w:r>
      <w:r>
        <w:rPr>
          <w:rFonts w:ascii="Rockwell" w:eastAsia="Rockwell" w:hAnsi="Rockwell" w:cs="Rockwell"/>
          <w:sz w:val="22"/>
          <w:szCs w:val="22"/>
        </w:rPr>
        <w:tab/>
        <w:t>Date:  ____________</w:t>
      </w:r>
    </w:p>
    <w:p w14:paraId="0E5D5F60" w14:textId="4978BD57" w:rsidR="009B07BB" w:rsidRDefault="00000000">
      <w:pPr>
        <w:spacing w:after="0"/>
        <w:ind w:left="720"/>
        <w:jc w:val="both"/>
        <w:rPr>
          <w:rFonts w:ascii="Rockwell" w:eastAsia="Rockwell" w:hAnsi="Rockwell" w:cs="Rockwell"/>
          <w:sz w:val="20"/>
          <w:szCs w:val="20"/>
        </w:rPr>
      </w:pPr>
      <w:r>
        <w:rPr>
          <w:rFonts w:ascii="Rockwell" w:eastAsia="Rockwell" w:hAnsi="Rockwell" w:cs="Rockwell"/>
          <w:sz w:val="22"/>
          <w:szCs w:val="22"/>
        </w:rPr>
        <w:t xml:space="preserve">        </w:t>
      </w:r>
      <w:r w:rsidR="00181BA5">
        <w:rPr>
          <w:rFonts w:ascii="Rockwell" w:eastAsia="Rockwell" w:hAnsi="Rockwell" w:cs="Rockwell"/>
          <w:sz w:val="22"/>
          <w:szCs w:val="22"/>
        </w:rPr>
        <w:t>Program Director</w:t>
      </w:r>
      <w:r>
        <w:rPr>
          <w:rFonts w:ascii="Rockwell" w:eastAsia="Rockwell" w:hAnsi="Rockwell" w:cs="Rockwell"/>
          <w:sz w:val="22"/>
          <w:szCs w:val="22"/>
        </w:rPr>
        <w:t xml:space="preserve"> </w:t>
      </w:r>
    </w:p>
    <w:sectPr w:rsidR="009B07BB">
      <w:pgSz w:w="12240" w:h="15840"/>
      <w:pgMar w:top="1080" w:right="1800" w:bottom="81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5D7C"/>
    <w:multiLevelType w:val="multilevel"/>
    <w:tmpl w:val="398C1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8E5022"/>
    <w:multiLevelType w:val="multilevel"/>
    <w:tmpl w:val="C1740D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96A0B1C"/>
    <w:multiLevelType w:val="multilevel"/>
    <w:tmpl w:val="B7B42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537960"/>
    <w:multiLevelType w:val="multilevel"/>
    <w:tmpl w:val="4CC23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3250480">
    <w:abstractNumId w:val="2"/>
  </w:num>
  <w:num w:numId="2" w16cid:durableId="1464275005">
    <w:abstractNumId w:val="1"/>
  </w:num>
  <w:num w:numId="3" w16cid:durableId="731578812">
    <w:abstractNumId w:val="3"/>
  </w:num>
  <w:num w:numId="4" w16cid:durableId="158972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BB"/>
    <w:rsid w:val="00181BA5"/>
    <w:rsid w:val="00227035"/>
    <w:rsid w:val="009B07BB"/>
    <w:rsid w:val="00D84973"/>
    <w:rsid w:val="00DB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ABA1"/>
  <w15:docId w15:val="{6130757E-24CF-4606-A17D-32A31033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2A55"/>
    <w:pPr>
      <w:ind w:left="720"/>
      <w:contextualSpacing/>
    </w:pPr>
  </w:style>
  <w:style w:type="paragraph" w:styleId="BalloonText">
    <w:name w:val="Balloon Text"/>
    <w:basedOn w:val="Normal"/>
    <w:link w:val="BalloonTextChar"/>
    <w:uiPriority w:val="99"/>
    <w:semiHidden/>
    <w:unhideWhenUsed/>
    <w:rsid w:val="001724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A7"/>
    <w:rPr>
      <w:rFonts w:ascii="Tahoma" w:hAnsi="Tahoma" w:cs="Tahoma"/>
      <w:sz w:val="16"/>
      <w:szCs w:val="16"/>
    </w:rPr>
  </w:style>
  <w:style w:type="paragraph" w:styleId="Revision">
    <w:name w:val="Revision"/>
    <w:hidden/>
    <w:uiPriority w:val="99"/>
    <w:semiHidden/>
    <w:rsid w:val="00C577EB"/>
    <w:pPr>
      <w:spacing w:after="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HeruYpK7Q+fkXJvhxEx7rBLoQ==">AMUW2mXe+SqsTc/JOiUpyLHy1VhTEWUFkv8+tv/wlsTRIX2v6GemqIxcgSmis9BbX6CXkr5fr1sxiCxyeHN+g6tVp0Oz17ztRd8a4xYZw4hzOyDDZTk7vRjtD9FTqrE2Z74Wyia5TPuu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Nelson</dc:creator>
  <cp:lastModifiedBy>David Sisneros</cp:lastModifiedBy>
  <cp:revision>5</cp:revision>
  <cp:lastPrinted>2022-08-30T22:04:00Z</cp:lastPrinted>
  <dcterms:created xsi:type="dcterms:W3CDTF">2022-08-30T22:03:00Z</dcterms:created>
  <dcterms:modified xsi:type="dcterms:W3CDTF">2022-08-30T22:11:00Z</dcterms:modified>
</cp:coreProperties>
</file>